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F5" w:rsidRPr="00CA39C5" w:rsidRDefault="00EA6E36" w:rsidP="00A173E5">
      <w:pPr>
        <w:spacing w:after="0"/>
        <w:rPr>
          <w:rFonts w:ascii="Comic Sans MS" w:eastAsiaTheme="minorEastAsia" w:hAnsi="Comic Sans MS"/>
          <w:b/>
          <w:u w:val="single"/>
        </w:rPr>
      </w:pPr>
      <w:r w:rsidRPr="00CA39C5">
        <w:rPr>
          <w:rFonts w:ascii="Comic Sans MS" w:eastAsiaTheme="minorEastAsia" w:hAnsi="Comic Sans MS"/>
          <w:b/>
          <w:u w:val="single"/>
        </w:rPr>
        <w:t>Year 4</w:t>
      </w:r>
      <w:r w:rsidR="00055D99" w:rsidRPr="00CA39C5">
        <w:rPr>
          <w:rFonts w:ascii="Comic Sans MS" w:eastAsiaTheme="minorEastAsia" w:hAnsi="Comic Sans MS"/>
          <w:b/>
          <w:u w:val="single"/>
        </w:rPr>
        <w:t xml:space="preserve"> home learning</w:t>
      </w:r>
      <w:r w:rsidR="00591D29" w:rsidRPr="00CA39C5">
        <w:rPr>
          <w:rFonts w:ascii="Comic Sans MS" w:eastAsiaTheme="minorEastAsia" w:hAnsi="Comic Sans MS"/>
          <w:b/>
          <w:u w:val="single"/>
        </w:rPr>
        <w:t xml:space="preserve"> – week </w:t>
      </w:r>
      <w:r w:rsidR="00714BD7" w:rsidRPr="00CA39C5">
        <w:rPr>
          <w:rFonts w:ascii="Comic Sans MS" w:eastAsiaTheme="minorEastAsia" w:hAnsi="Comic Sans MS"/>
          <w:b/>
          <w:u w:val="single"/>
        </w:rPr>
        <w:t>8</w:t>
      </w:r>
    </w:p>
    <w:p w:rsidR="00AC27B1" w:rsidRPr="00CA39C5" w:rsidRDefault="00AC27B1" w:rsidP="00A173E5">
      <w:pPr>
        <w:spacing w:after="0"/>
        <w:rPr>
          <w:rFonts w:ascii="Comic Sans MS" w:eastAsiaTheme="minorEastAsia" w:hAnsi="Comic Sans MS"/>
          <w:b/>
          <w:u w:val="single"/>
        </w:rPr>
      </w:pPr>
    </w:p>
    <w:p w:rsidR="00EA6E36" w:rsidRPr="00CA39C5" w:rsidRDefault="00714BD7" w:rsidP="00EA6E36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>Hello to each and every one of you</w:t>
      </w:r>
      <w:r w:rsidR="00EA6E36" w:rsidRPr="00CA39C5">
        <w:rPr>
          <w:rFonts w:ascii="Comic Sans MS" w:eastAsiaTheme="minorEastAsia" w:hAnsi="Comic Sans MS"/>
        </w:rPr>
        <w:t xml:space="preserve">, </w:t>
      </w:r>
    </w:p>
    <w:p w:rsidR="00714BD7" w:rsidRPr="00CA39C5" w:rsidRDefault="00714BD7" w:rsidP="00EA6E36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 xml:space="preserve">It has been lovely to have emails or talk to lots of you </w:t>
      </w:r>
      <w:r w:rsidR="00E9087D" w:rsidRPr="00CA39C5">
        <w:rPr>
          <w:rFonts w:ascii="Comic Sans MS" w:eastAsiaTheme="minorEastAsia" w:hAnsi="Comic Sans MS"/>
        </w:rPr>
        <w:t>this week. We have enjoyed hearing all</w:t>
      </w:r>
      <w:r w:rsidRPr="00CA39C5">
        <w:rPr>
          <w:rFonts w:ascii="Comic Sans MS" w:eastAsiaTheme="minorEastAsia" w:hAnsi="Comic Sans MS"/>
        </w:rPr>
        <w:t xml:space="preserve"> about the work that you have been doing at home as well as the c</w:t>
      </w:r>
      <w:r w:rsidR="00E9087D" w:rsidRPr="00CA39C5">
        <w:rPr>
          <w:rFonts w:ascii="Comic Sans MS" w:eastAsiaTheme="minorEastAsia" w:hAnsi="Comic Sans MS"/>
        </w:rPr>
        <w:t>rafts plus</w:t>
      </w:r>
      <w:r w:rsidRPr="00CA39C5">
        <w:rPr>
          <w:rFonts w:ascii="Comic Sans MS" w:eastAsiaTheme="minorEastAsia" w:hAnsi="Comic Sans MS"/>
        </w:rPr>
        <w:t xml:space="preserve"> activities that you have been doing outside. </w:t>
      </w:r>
      <w:r w:rsidR="00E9087D" w:rsidRPr="00CA39C5">
        <w:rPr>
          <w:rFonts w:ascii="Comic Sans MS" w:eastAsiaTheme="minorEastAsia" w:hAnsi="Comic Sans MS"/>
        </w:rPr>
        <w:t xml:space="preserve"> Lots of you have been making the most of the lovely weather and time with your family which is so nice to hear.</w:t>
      </w:r>
    </w:p>
    <w:p w:rsidR="00EA6E36" w:rsidRPr="00CA39C5" w:rsidRDefault="00714BD7" w:rsidP="00EA6E36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 xml:space="preserve">After talking to parents we have decided to put together a simpler range of activities </w:t>
      </w:r>
      <w:r w:rsidR="00CA39C5" w:rsidRPr="00CA39C5">
        <w:rPr>
          <w:rFonts w:ascii="Comic Sans MS" w:eastAsiaTheme="minorEastAsia" w:hAnsi="Comic Sans MS"/>
        </w:rPr>
        <w:t xml:space="preserve">here </w:t>
      </w:r>
      <w:r w:rsidRPr="00CA39C5">
        <w:rPr>
          <w:rFonts w:ascii="Comic Sans MS" w:eastAsiaTheme="minorEastAsia" w:hAnsi="Comic Sans MS"/>
        </w:rPr>
        <w:t xml:space="preserve">and </w:t>
      </w:r>
      <w:r w:rsidR="00CA39C5" w:rsidRPr="00CA39C5">
        <w:rPr>
          <w:rFonts w:ascii="Comic Sans MS" w:eastAsiaTheme="minorEastAsia" w:hAnsi="Comic Sans MS"/>
        </w:rPr>
        <w:t xml:space="preserve">extra work on Purple Mash and </w:t>
      </w:r>
      <w:proofErr w:type="spellStart"/>
      <w:r w:rsidR="00CA39C5" w:rsidRPr="00CA39C5">
        <w:rPr>
          <w:rFonts w:ascii="Comic Sans MS" w:eastAsiaTheme="minorEastAsia" w:hAnsi="Comic Sans MS"/>
        </w:rPr>
        <w:t>MyMaths</w:t>
      </w:r>
      <w:proofErr w:type="spellEnd"/>
      <w:r w:rsidRPr="00CA39C5">
        <w:rPr>
          <w:rFonts w:ascii="Comic Sans MS" w:eastAsiaTheme="minorEastAsia" w:hAnsi="Comic Sans MS"/>
        </w:rPr>
        <w:t xml:space="preserve"> </w:t>
      </w:r>
      <w:r w:rsidR="00CA39C5" w:rsidRPr="00CA39C5">
        <w:rPr>
          <w:rFonts w:ascii="Comic Sans MS" w:eastAsiaTheme="minorEastAsia" w:hAnsi="Comic Sans MS"/>
        </w:rPr>
        <w:t>that children can do</w:t>
      </w:r>
      <w:r w:rsidRPr="00CA39C5">
        <w:rPr>
          <w:rFonts w:ascii="Comic Sans MS" w:eastAsiaTheme="minorEastAsia" w:hAnsi="Comic Sans MS"/>
        </w:rPr>
        <w:t xml:space="preserve"> in add</w:t>
      </w:r>
      <w:r w:rsidR="00CA39C5" w:rsidRPr="00CA39C5">
        <w:rPr>
          <w:rFonts w:ascii="Comic Sans MS" w:eastAsiaTheme="minorEastAsia" w:hAnsi="Comic Sans MS"/>
        </w:rPr>
        <w:t>ition to extend their learning.</w:t>
      </w:r>
    </w:p>
    <w:p w:rsidR="00EA6E36" w:rsidRPr="00CA39C5" w:rsidRDefault="00EA6E36" w:rsidP="00A173E5">
      <w:pPr>
        <w:spacing w:after="0"/>
        <w:rPr>
          <w:rFonts w:ascii="Comic Sans MS" w:eastAsiaTheme="minorEastAsia" w:hAnsi="Comic Sans MS"/>
        </w:rPr>
      </w:pPr>
    </w:p>
    <w:p w:rsidR="00AE729F" w:rsidRPr="00CA39C5" w:rsidRDefault="00714BD7" w:rsidP="00A173E5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>The main lessons will be using Oak National Academy (</w:t>
      </w:r>
      <w:r w:rsidR="005E20B5" w:rsidRPr="00CA39C5">
        <w:rPr>
          <w:rFonts w:ascii="Comic Sans MS" w:eastAsiaTheme="minorEastAsia" w:hAnsi="Comic Sans MS"/>
        </w:rPr>
        <w:t>the government</w:t>
      </w:r>
      <w:r w:rsidR="00F0228F" w:rsidRPr="00CA39C5">
        <w:rPr>
          <w:rFonts w:ascii="Comic Sans MS" w:eastAsiaTheme="minorEastAsia" w:hAnsi="Comic Sans MS"/>
        </w:rPr>
        <w:t xml:space="preserve"> site</w:t>
      </w:r>
      <w:r w:rsidRPr="00CA39C5">
        <w:rPr>
          <w:rFonts w:ascii="Comic Sans MS" w:eastAsiaTheme="minorEastAsia" w:hAnsi="Comic Sans MS"/>
        </w:rPr>
        <w:t>) as it is easy for children to follow with the videos. The most important learning that your child can do each week is reading at least 4 times a week, practice the spellings that we give as well as the maths and English lessons on Oak Academy</w:t>
      </w:r>
      <w:r w:rsidR="00E9087D" w:rsidRPr="00CA39C5">
        <w:rPr>
          <w:rFonts w:ascii="Comic Sans MS" w:eastAsiaTheme="minorEastAsia" w:hAnsi="Comic Sans MS"/>
        </w:rPr>
        <w:t>.</w:t>
      </w:r>
    </w:p>
    <w:p w:rsidR="00B06B14" w:rsidRPr="00CA39C5" w:rsidRDefault="00F60985" w:rsidP="00A173E5">
      <w:pPr>
        <w:spacing w:after="0"/>
        <w:rPr>
          <w:rStyle w:val="Hyperlink"/>
          <w:rFonts w:ascii="Comic Sans MS" w:eastAsiaTheme="minorEastAsia" w:hAnsi="Comic Sans MS"/>
        </w:rPr>
      </w:pPr>
      <w:hyperlink r:id="rId5" w:anchor="schedule" w:history="1">
        <w:r w:rsidR="00AE729F" w:rsidRPr="00CA39C5">
          <w:rPr>
            <w:rStyle w:val="Hyperlink"/>
            <w:rFonts w:ascii="Comic Sans MS" w:eastAsiaTheme="minorEastAsia" w:hAnsi="Comic Sans MS"/>
          </w:rPr>
          <w:t>https://www.thenational.academy/online-classroom/year-4#schedule</w:t>
        </w:r>
      </w:hyperlink>
    </w:p>
    <w:p w:rsidR="00B06B14" w:rsidRPr="00CA39C5" w:rsidRDefault="00B06B14" w:rsidP="00A173E5">
      <w:pPr>
        <w:spacing w:after="0"/>
        <w:rPr>
          <w:rStyle w:val="Hyperlink"/>
          <w:rFonts w:ascii="Comic Sans MS" w:eastAsiaTheme="minorEastAsia" w:hAnsi="Comic Sans MS"/>
          <w:color w:val="auto"/>
          <w:u w:val="none"/>
        </w:rPr>
      </w:pPr>
      <w:r w:rsidRPr="00CA39C5">
        <w:rPr>
          <w:rStyle w:val="Hyperlink"/>
          <w:rFonts w:ascii="Comic Sans MS" w:eastAsiaTheme="minorEastAsia" w:hAnsi="Comic Sans MS"/>
          <w:color w:val="auto"/>
          <w:u w:val="none"/>
        </w:rPr>
        <w:t>Please note that there are now assemblies and Faith at home sessions on the website that your child may wish to access.</w:t>
      </w:r>
    </w:p>
    <w:p w:rsidR="00385081" w:rsidRPr="00CA39C5" w:rsidRDefault="00385081" w:rsidP="00A173E5">
      <w:pPr>
        <w:spacing w:after="0"/>
        <w:rPr>
          <w:rFonts w:ascii="Comic Sans MS" w:eastAsiaTheme="minorEastAsia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27"/>
        <w:gridCol w:w="2286"/>
        <w:gridCol w:w="2143"/>
        <w:gridCol w:w="1734"/>
      </w:tblGrid>
      <w:tr w:rsidR="0068388F" w:rsidRPr="00CA39C5" w:rsidTr="0068388F">
        <w:tc>
          <w:tcPr>
            <w:tcW w:w="2166" w:type="dxa"/>
          </w:tcPr>
          <w:p w:rsidR="0068388F" w:rsidRPr="00CA39C5" w:rsidRDefault="00A71647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 xml:space="preserve">Week </w:t>
            </w:r>
            <w:r w:rsidR="009B18BF" w:rsidRPr="00CA39C5">
              <w:rPr>
                <w:rFonts w:ascii="Comic Sans MS" w:eastAsiaTheme="minorEastAsia" w:hAnsi="Comic Sans MS"/>
                <w:sz w:val="20"/>
              </w:rPr>
              <w:t>4</w:t>
            </w:r>
          </w:p>
        </w:tc>
        <w:tc>
          <w:tcPr>
            <w:tcW w:w="2127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Maths</w:t>
            </w:r>
            <w:r w:rsidR="00CA6394" w:rsidRPr="00CA39C5">
              <w:rPr>
                <w:rFonts w:ascii="Comic Sans MS" w:eastAsiaTheme="minorEastAsia" w:hAnsi="Comic Sans MS"/>
                <w:sz w:val="20"/>
              </w:rPr>
              <w:t xml:space="preserve"> - measurements</w:t>
            </w:r>
          </w:p>
        </w:tc>
        <w:tc>
          <w:tcPr>
            <w:tcW w:w="228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English</w:t>
            </w:r>
            <w:r w:rsidR="00F0228F" w:rsidRPr="00CA39C5">
              <w:rPr>
                <w:rFonts w:ascii="Comic Sans MS" w:eastAsiaTheme="minorEastAsia" w:hAnsi="Comic Sans MS"/>
                <w:sz w:val="20"/>
              </w:rPr>
              <w:t xml:space="preserve"> – News report</w:t>
            </w:r>
          </w:p>
        </w:tc>
        <w:tc>
          <w:tcPr>
            <w:tcW w:w="2143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Foundation</w:t>
            </w:r>
          </w:p>
        </w:tc>
        <w:tc>
          <w:tcPr>
            <w:tcW w:w="1734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</w:t>
            </w:r>
          </w:p>
        </w:tc>
      </w:tr>
      <w:tr w:rsidR="0068388F" w:rsidRPr="00CA39C5" w:rsidTr="0068388F">
        <w:tc>
          <w:tcPr>
            <w:tcW w:w="216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Monday</w:t>
            </w:r>
          </w:p>
        </w:tc>
        <w:tc>
          <w:tcPr>
            <w:tcW w:w="2127" w:type="dxa"/>
          </w:tcPr>
          <w:p w:rsidR="0068388F" w:rsidRPr="00CA39C5" w:rsidRDefault="009B18BF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 xml:space="preserve">Measures: </w:t>
            </w:r>
            <w:r w:rsidR="00DC7032" w:rsidRPr="00CA39C5">
              <w:rPr>
                <w:rFonts w:ascii="Comic Sans MS" w:eastAsiaTheme="minorEastAsia" w:hAnsi="Comic Sans MS"/>
                <w:sz w:val="20"/>
              </w:rPr>
              <w:t>Time, marathon training.</w:t>
            </w:r>
          </w:p>
        </w:tc>
        <w:tc>
          <w:tcPr>
            <w:tcW w:w="2286" w:type="dxa"/>
          </w:tcPr>
          <w:p w:rsidR="0068388F" w:rsidRPr="00CA39C5" w:rsidRDefault="009B18BF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Persuasion</w:t>
            </w:r>
            <w:r w:rsidR="0068388F" w:rsidRPr="00CA39C5">
              <w:rPr>
                <w:rFonts w:ascii="Comic Sans MS" w:eastAsiaTheme="minorEastAsia" w:hAnsi="Comic Sans MS"/>
                <w:sz w:val="20"/>
              </w:rPr>
              <w:t xml:space="preserve">: </w:t>
            </w:r>
            <w:r w:rsidR="00DC7032" w:rsidRPr="00CA39C5">
              <w:rPr>
                <w:rFonts w:ascii="Comic Sans MS" w:eastAsiaTheme="minorEastAsia" w:hAnsi="Comic Sans MS"/>
                <w:sz w:val="20"/>
              </w:rPr>
              <w:t>reading comprehension, Fact retrieval.</w:t>
            </w:r>
            <w:r w:rsidRPr="00CA39C5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2143" w:type="dxa"/>
          </w:tcPr>
          <w:p w:rsidR="0068388F" w:rsidRPr="00CA39C5" w:rsidRDefault="00DC7032" w:rsidP="001044D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History: The Spanish Armada lesson 2.</w:t>
            </w:r>
          </w:p>
        </w:tc>
        <w:tc>
          <w:tcPr>
            <w:tcW w:w="1734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 with Joe Wicks</w:t>
            </w:r>
          </w:p>
        </w:tc>
      </w:tr>
      <w:tr w:rsidR="0068388F" w:rsidRPr="00CA39C5" w:rsidTr="0068388F">
        <w:tc>
          <w:tcPr>
            <w:tcW w:w="216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Tuesday</w:t>
            </w:r>
          </w:p>
        </w:tc>
        <w:tc>
          <w:tcPr>
            <w:tcW w:w="2127" w:type="dxa"/>
          </w:tcPr>
          <w:p w:rsidR="0068388F" w:rsidRPr="00CA39C5" w:rsidRDefault="00DC7032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Measures: The price of stamps.</w:t>
            </w:r>
          </w:p>
        </w:tc>
        <w:tc>
          <w:tcPr>
            <w:tcW w:w="2286" w:type="dxa"/>
          </w:tcPr>
          <w:p w:rsidR="0068388F" w:rsidRPr="00CA39C5" w:rsidRDefault="00DC7032" w:rsidP="0096023C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Persuasion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 xml:space="preserve">: reading comprehension </w:t>
            </w:r>
            <w:r w:rsidRPr="00CA39C5">
              <w:rPr>
                <w:rFonts w:ascii="Comic Sans MS" w:eastAsiaTheme="minorEastAsia" w:hAnsi="Comic Sans MS"/>
                <w:sz w:val="20"/>
              </w:rPr>
              <w:t>–summary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 xml:space="preserve">. </w:t>
            </w:r>
          </w:p>
        </w:tc>
        <w:tc>
          <w:tcPr>
            <w:tcW w:w="2143" w:type="dxa"/>
          </w:tcPr>
          <w:p w:rsidR="0068388F" w:rsidRPr="00CA39C5" w:rsidRDefault="0068388F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 xml:space="preserve">Spanish: </w:t>
            </w:r>
            <w:r w:rsidR="00DC7032" w:rsidRPr="00CA39C5">
              <w:rPr>
                <w:rFonts w:ascii="Comic Sans MS" w:eastAsiaTheme="minorEastAsia" w:hAnsi="Comic Sans MS"/>
                <w:sz w:val="20"/>
              </w:rPr>
              <w:t>How to say the date in Spanish.</w:t>
            </w:r>
            <w:r w:rsidR="001044D5" w:rsidRPr="00CA39C5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1734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 with Joe Wicks</w:t>
            </w:r>
          </w:p>
        </w:tc>
      </w:tr>
      <w:tr w:rsidR="0068388F" w:rsidRPr="00CA39C5" w:rsidTr="0068388F">
        <w:tc>
          <w:tcPr>
            <w:tcW w:w="216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Wednesday</w:t>
            </w:r>
          </w:p>
        </w:tc>
        <w:tc>
          <w:tcPr>
            <w:tcW w:w="2127" w:type="dxa"/>
          </w:tcPr>
          <w:p w:rsidR="0068388F" w:rsidRPr="00CA39C5" w:rsidRDefault="00DC7032" w:rsidP="001F60B3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Measures: Ribbon riddle.</w:t>
            </w:r>
          </w:p>
        </w:tc>
        <w:tc>
          <w:tcPr>
            <w:tcW w:w="2286" w:type="dxa"/>
          </w:tcPr>
          <w:p w:rsidR="0068388F" w:rsidRPr="00CA39C5" w:rsidRDefault="00DC7032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Persuasion :</w:t>
            </w:r>
            <w:r w:rsidR="001F60B3" w:rsidRPr="00CA39C5">
              <w:rPr>
                <w:rFonts w:ascii="Comic Sans MS" w:eastAsiaTheme="minorEastAsia" w:hAnsi="Comic Sans MS"/>
                <w:sz w:val="20"/>
              </w:rPr>
              <w:t xml:space="preserve"> Identifying the features of a text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>.</w:t>
            </w:r>
          </w:p>
        </w:tc>
        <w:tc>
          <w:tcPr>
            <w:tcW w:w="2143" w:type="dxa"/>
          </w:tcPr>
          <w:p w:rsidR="0068388F" w:rsidRPr="00CA39C5" w:rsidRDefault="001044D5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 xml:space="preserve">Science: </w:t>
            </w:r>
            <w:r w:rsidR="00DC7032" w:rsidRPr="00CA39C5">
              <w:rPr>
                <w:rFonts w:ascii="Comic Sans MS" w:eastAsiaTheme="minorEastAsia" w:hAnsi="Comic Sans MS"/>
                <w:sz w:val="20"/>
              </w:rPr>
              <w:t>How we see light.</w:t>
            </w:r>
          </w:p>
        </w:tc>
        <w:tc>
          <w:tcPr>
            <w:tcW w:w="1734" w:type="dxa"/>
          </w:tcPr>
          <w:p w:rsidR="0068388F" w:rsidRPr="00CA39C5" w:rsidRDefault="00EA17E3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 with Joe Wicks</w:t>
            </w:r>
          </w:p>
        </w:tc>
      </w:tr>
      <w:tr w:rsidR="0068388F" w:rsidRPr="00CA39C5" w:rsidTr="0068388F">
        <w:tc>
          <w:tcPr>
            <w:tcW w:w="216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Thursday</w:t>
            </w:r>
          </w:p>
        </w:tc>
        <w:tc>
          <w:tcPr>
            <w:tcW w:w="2127" w:type="dxa"/>
          </w:tcPr>
          <w:p w:rsidR="0068388F" w:rsidRPr="00CA39C5" w:rsidRDefault="00DC7032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Measures: Money, coin purse challenge.</w:t>
            </w:r>
          </w:p>
        </w:tc>
        <w:tc>
          <w:tcPr>
            <w:tcW w:w="2286" w:type="dxa"/>
          </w:tcPr>
          <w:p w:rsidR="0068388F" w:rsidRPr="00CA39C5" w:rsidRDefault="00DC7032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Persuasion: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 xml:space="preserve"> </w:t>
            </w:r>
            <w:r w:rsidR="00EA17E3" w:rsidRPr="00CA39C5">
              <w:rPr>
                <w:rFonts w:ascii="Comic Sans MS" w:eastAsiaTheme="minorEastAsia" w:hAnsi="Comic Sans MS"/>
                <w:sz w:val="20"/>
              </w:rPr>
              <w:t xml:space="preserve">SPAG focus – </w:t>
            </w:r>
            <w:r w:rsidRPr="00CA39C5">
              <w:rPr>
                <w:rFonts w:ascii="Comic Sans MS" w:eastAsiaTheme="minorEastAsia" w:hAnsi="Comic Sans MS"/>
                <w:sz w:val="20"/>
              </w:rPr>
              <w:t>imperative and modal verbs.</w:t>
            </w:r>
          </w:p>
        </w:tc>
        <w:tc>
          <w:tcPr>
            <w:tcW w:w="2143" w:type="dxa"/>
          </w:tcPr>
          <w:p w:rsidR="0068388F" w:rsidRPr="00CA39C5" w:rsidRDefault="001044D5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Hist</w:t>
            </w:r>
            <w:r w:rsidR="00DC7032" w:rsidRPr="00CA39C5">
              <w:rPr>
                <w:rFonts w:ascii="Comic Sans MS" w:eastAsiaTheme="minorEastAsia" w:hAnsi="Comic Sans MS"/>
                <w:sz w:val="20"/>
              </w:rPr>
              <w:t>ory: The Spanish Armada lesson 3</w:t>
            </w:r>
            <w:r w:rsidRPr="00CA39C5">
              <w:rPr>
                <w:rFonts w:ascii="Comic Sans MS" w:eastAsiaTheme="minorEastAsia" w:hAnsi="Comic Sans MS"/>
                <w:sz w:val="20"/>
              </w:rPr>
              <w:t xml:space="preserve">. </w:t>
            </w:r>
          </w:p>
        </w:tc>
        <w:tc>
          <w:tcPr>
            <w:tcW w:w="1734" w:type="dxa"/>
          </w:tcPr>
          <w:p w:rsidR="0068388F" w:rsidRPr="00CA39C5" w:rsidRDefault="00EA17E3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 with Joe Wicks</w:t>
            </w:r>
          </w:p>
        </w:tc>
      </w:tr>
      <w:tr w:rsidR="0068388F" w:rsidRPr="00CA39C5" w:rsidTr="0068388F">
        <w:tc>
          <w:tcPr>
            <w:tcW w:w="2166" w:type="dxa"/>
          </w:tcPr>
          <w:p w:rsidR="0068388F" w:rsidRPr="00CA39C5" w:rsidRDefault="0068388F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Friday</w:t>
            </w:r>
          </w:p>
        </w:tc>
        <w:tc>
          <w:tcPr>
            <w:tcW w:w="2127" w:type="dxa"/>
          </w:tcPr>
          <w:p w:rsidR="0068388F" w:rsidRPr="00CA39C5" w:rsidRDefault="00DC7032" w:rsidP="00EA17E3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Measures: Mixed measure</w:t>
            </w:r>
            <w:r w:rsidR="00EF16F2" w:rsidRPr="00CA39C5">
              <w:rPr>
                <w:rFonts w:ascii="Comic Sans MS" w:eastAsiaTheme="minorEastAsia" w:hAnsi="Comic Sans MS"/>
                <w:sz w:val="20"/>
              </w:rPr>
              <w:t xml:space="preserve"> problems.</w:t>
            </w:r>
            <w:r w:rsidR="00EA17E3" w:rsidRPr="00CA39C5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2286" w:type="dxa"/>
          </w:tcPr>
          <w:p w:rsidR="0068388F" w:rsidRPr="00CA39C5" w:rsidRDefault="00DC7032" w:rsidP="00DC7032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 xml:space="preserve">Persuasion: 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>write a</w:t>
            </w:r>
            <w:r w:rsidRPr="00CA39C5">
              <w:rPr>
                <w:rFonts w:ascii="Comic Sans MS" w:eastAsiaTheme="minorEastAsia" w:hAnsi="Comic Sans MS"/>
                <w:sz w:val="20"/>
              </w:rPr>
              <w:t xml:space="preserve"> persuasive rap</w:t>
            </w:r>
            <w:r w:rsidR="0096023C" w:rsidRPr="00CA39C5">
              <w:rPr>
                <w:rFonts w:ascii="Comic Sans MS" w:eastAsiaTheme="minorEastAsia" w:hAnsi="Comic Sans MS"/>
                <w:sz w:val="20"/>
              </w:rPr>
              <w:t>.</w:t>
            </w:r>
          </w:p>
        </w:tc>
        <w:tc>
          <w:tcPr>
            <w:tcW w:w="2143" w:type="dxa"/>
          </w:tcPr>
          <w:p w:rsidR="0068388F" w:rsidRPr="00CA39C5" w:rsidRDefault="00DC7032" w:rsidP="001044D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Art: Texture treasure hunt.</w:t>
            </w:r>
          </w:p>
        </w:tc>
        <w:tc>
          <w:tcPr>
            <w:tcW w:w="1734" w:type="dxa"/>
          </w:tcPr>
          <w:p w:rsidR="0068388F" w:rsidRPr="00CA39C5" w:rsidRDefault="00EA17E3" w:rsidP="00A173E5">
            <w:pPr>
              <w:rPr>
                <w:rFonts w:ascii="Comic Sans MS" w:eastAsiaTheme="minorEastAsia" w:hAnsi="Comic Sans MS"/>
                <w:sz w:val="20"/>
              </w:rPr>
            </w:pPr>
            <w:r w:rsidRPr="00CA39C5">
              <w:rPr>
                <w:rFonts w:ascii="Comic Sans MS" w:eastAsiaTheme="minorEastAsia" w:hAnsi="Comic Sans MS"/>
                <w:sz w:val="20"/>
              </w:rPr>
              <w:t>P.E. with Joe Wicks</w:t>
            </w:r>
          </w:p>
        </w:tc>
      </w:tr>
    </w:tbl>
    <w:p w:rsidR="00E1345B" w:rsidRPr="00CA39C5" w:rsidRDefault="00E1345B" w:rsidP="00D93F77">
      <w:pPr>
        <w:spacing w:after="0"/>
        <w:rPr>
          <w:rFonts w:ascii="Comic Sans MS" w:eastAsiaTheme="minorEastAsia" w:hAnsi="Comic Sans MS"/>
          <w:sz w:val="20"/>
        </w:rPr>
      </w:pPr>
    </w:p>
    <w:p w:rsidR="00A04AEE" w:rsidRPr="00CA39C5" w:rsidRDefault="00A04AEE" w:rsidP="00D93F77">
      <w:pPr>
        <w:spacing w:after="0"/>
        <w:rPr>
          <w:rFonts w:ascii="Comic Sans MS" w:eastAsiaTheme="minorEastAsia" w:hAnsi="Comic Sans MS"/>
          <w:sz w:val="20"/>
        </w:rPr>
      </w:pPr>
    </w:p>
    <w:p w:rsidR="0057377C" w:rsidRPr="00CA39C5" w:rsidRDefault="00FE3287" w:rsidP="00D93F77">
      <w:pPr>
        <w:spacing w:after="0"/>
        <w:rPr>
          <w:rFonts w:ascii="Comic Sans MS" w:hAnsi="Comic Sans MS"/>
          <w:noProof/>
          <w:u w:val="single"/>
          <w:lang w:eastAsia="en-GB"/>
        </w:rPr>
      </w:pPr>
      <w:r w:rsidRPr="00CA39C5">
        <w:rPr>
          <w:rFonts w:ascii="Comic Sans MS" w:eastAsiaTheme="minorEastAsia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354DF" wp14:editId="6E9BE193">
                <wp:simplePos x="0" y="0"/>
                <wp:positionH relativeFrom="column">
                  <wp:posOffset>4867275</wp:posOffset>
                </wp:positionH>
                <wp:positionV relativeFrom="paragraph">
                  <wp:posOffset>12065</wp:posOffset>
                </wp:positionV>
                <wp:extent cx="1752600" cy="409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7" w:rsidRDefault="00FE32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69A5C" wp14:editId="5EBC9C87">
                                  <wp:extent cx="1581150" cy="397274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859" cy="404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D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.95pt;width:138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">
                <v:textbox>
                  <w:txbxContent>
                    <w:p w:rsidR="00FE3287" w:rsidRDefault="00FE328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7FBDC" wp14:editId="1C66184A">
                            <wp:extent cx="1581150" cy="397274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859" cy="404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77C" w:rsidRPr="00CA39C5">
        <w:rPr>
          <w:rFonts w:ascii="Comic Sans MS" w:hAnsi="Comic Sans MS"/>
          <w:noProof/>
          <w:u w:val="single"/>
          <w:lang w:eastAsia="en-GB"/>
        </w:rPr>
        <w:t>Reading</w:t>
      </w:r>
    </w:p>
    <w:p w:rsidR="008C12E8" w:rsidRPr="00CA39C5" w:rsidRDefault="008C12E8" w:rsidP="0057377C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>Don’t forget to read the children’s newspaper – First News</w:t>
      </w:r>
      <w:r w:rsidR="00FE3287" w:rsidRPr="00CA39C5">
        <w:rPr>
          <w:rFonts w:ascii="Comic Sans MS" w:eastAsiaTheme="minorEastAsia" w:hAnsi="Comic Sans MS"/>
        </w:rPr>
        <w:t xml:space="preserve"> that is on the website. </w:t>
      </w:r>
    </w:p>
    <w:p w:rsidR="0057377C" w:rsidRPr="00CA39C5" w:rsidRDefault="00A04AEE" w:rsidP="0057377C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>Remember to</w:t>
      </w:r>
      <w:r w:rsidR="0057377C" w:rsidRPr="00CA39C5">
        <w:rPr>
          <w:rFonts w:ascii="Comic Sans MS" w:eastAsiaTheme="minorEastAsia" w:hAnsi="Comic Sans MS"/>
        </w:rPr>
        <w:t xml:space="preserve"> spend time each day reading. You could read to find out more about something you have been learning about e.g. Henry VIII, science</w:t>
      </w:r>
      <w:r w:rsidR="00D54D33" w:rsidRPr="00CA39C5">
        <w:rPr>
          <w:rFonts w:ascii="Comic Sans MS" w:eastAsiaTheme="minorEastAsia" w:hAnsi="Comic Sans MS"/>
        </w:rPr>
        <w:t xml:space="preserve"> and light </w:t>
      </w:r>
      <w:r w:rsidR="0057377C" w:rsidRPr="00CA39C5">
        <w:rPr>
          <w:rFonts w:ascii="Comic Sans MS" w:eastAsiaTheme="minorEastAsia" w:hAnsi="Comic Sans MS"/>
        </w:rPr>
        <w:t xml:space="preserve">or to enjoy a story.  </w:t>
      </w:r>
    </w:p>
    <w:p w:rsidR="00E9087D" w:rsidRPr="00CA39C5" w:rsidRDefault="00E9087D" w:rsidP="0057377C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>I have put a couple of reading comprehensions onto the website as a couple of parents said they preferred to print these out for their children.</w:t>
      </w:r>
    </w:p>
    <w:p w:rsidR="0057377C" w:rsidRPr="00CA39C5" w:rsidRDefault="00D54D33" w:rsidP="0057377C">
      <w:pPr>
        <w:spacing w:after="0"/>
        <w:rPr>
          <w:rFonts w:ascii="Comic Sans MS" w:eastAsiaTheme="minorEastAsia" w:hAnsi="Comic Sans MS"/>
        </w:rPr>
      </w:pPr>
      <w:r w:rsidRPr="00CA39C5">
        <w:rPr>
          <w:rFonts w:ascii="Comic Sans MS" w:eastAsiaTheme="minorEastAsia" w:hAnsi="Comic Sans MS"/>
        </w:rPr>
        <w:t xml:space="preserve">Remember </w:t>
      </w:r>
      <w:r w:rsidR="0057377C" w:rsidRPr="00CA39C5">
        <w:rPr>
          <w:rFonts w:ascii="Comic Sans MS" w:eastAsiaTheme="minorEastAsia" w:hAnsi="Comic Sans MS"/>
        </w:rPr>
        <w:t xml:space="preserve">there are a wide range of children’s books on the Oxford Owl site below.  We use lots of these books in school.  There are a wide range of levelled phonics books as well as fact and </w:t>
      </w:r>
      <w:r w:rsidR="00E9087D" w:rsidRPr="00CA39C5">
        <w:rPr>
          <w:rFonts w:ascii="Comic Sans MS" w:eastAsiaTheme="minorEastAsia" w:hAnsi="Comic Sans MS"/>
        </w:rPr>
        <w:t>fiction books which for different abilities</w:t>
      </w:r>
      <w:r w:rsidR="0057377C" w:rsidRPr="00CA39C5">
        <w:rPr>
          <w:rFonts w:ascii="Comic Sans MS" w:eastAsiaTheme="minorEastAsia" w:hAnsi="Comic Sans MS"/>
        </w:rPr>
        <w:t xml:space="preserve"> to meet the needs of individual children.</w:t>
      </w:r>
    </w:p>
    <w:p w:rsidR="00E9087D" w:rsidRPr="00CA39C5" w:rsidRDefault="00F60985" w:rsidP="00D93F77">
      <w:pPr>
        <w:spacing w:after="0"/>
        <w:rPr>
          <w:rFonts w:ascii="Comic Sans MS" w:eastAsiaTheme="minorEastAsia" w:hAnsi="Comic Sans MS"/>
          <w:color w:val="0000FF"/>
          <w:u w:val="single"/>
        </w:rPr>
      </w:pPr>
      <w:hyperlink r:id="rId9" w:history="1">
        <w:r w:rsidR="0057377C" w:rsidRPr="00CA39C5">
          <w:rPr>
            <w:rStyle w:val="Hyperlink"/>
            <w:rFonts w:ascii="Comic Sans MS" w:eastAsiaTheme="minorEastAsia" w:hAnsi="Comic Sans MS"/>
          </w:rPr>
          <w:t>https://home.oxfordowl.co.uk/books/free-ebooks/#</w:t>
        </w:r>
      </w:hyperlink>
    </w:p>
    <w:p w:rsidR="00CA39C5" w:rsidRDefault="00CA39C5" w:rsidP="00D93F77">
      <w:pPr>
        <w:spacing w:after="0"/>
        <w:rPr>
          <w:rFonts w:ascii="Comic Sans MS" w:eastAsiaTheme="minorEastAsia" w:hAnsi="Comic Sans MS"/>
          <w:b/>
          <w:u w:val="single"/>
        </w:rPr>
      </w:pPr>
    </w:p>
    <w:p w:rsidR="00CA39C5" w:rsidRDefault="00CA39C5" w:rsidP="00D93F77">
      <w:pPr>
        <w:spacing w:after="0"/>
        <w:rPr>
          <w:rFonts w:ascii="Comic Sans MS" w:eastAsiaTheme="minorEastAsia" w:hAnsi="Comic Sans MS"/>
          <w:b/>
          <w:u w:val="single"/>
        </w:rPr>
      </w:pPr>
    </w:p>
    <w:p w:rsidR="00D93F77" w:rsidRPr="00CA39C5" w:rsidRDefault="00D93F77" w:rsidP="00D93F77">
      <w:pPr>
        <w:spacing w:after="0"/>
        <w:rPr>
          <w:rFonts w:ascii="Comic Sans MS" w:eastAsiaTheme="minorEastAsia" w:hAnsi="Comic Sans MS"/>
          <w:color w:val="0000FF"/>
          <w:u w:val="single"/>
        </w:rPr>
      </w:pPr>
      <w:r w:rsidRPr="00CA39C5">
        <w:rPr>
          <w:rFonts w:ascii="Comic Sans MS" w:eastAsiaTheme="minorEastAsia" w:hAnsi="Comic Sans MS"/>
          <w:b/>
          <w:u w:val="single"/>
        </w:rPr>
        <w:lastRenderedPageBreak/>
        <w:t>Spelling and handwriting:</w:t>
      </w:r>
    </w:p>
    <w:p w:rsidR="00730AB6" w:rsidRPr="00CA39C5" w:rsidRDefault="00D93F77" w:rsidP="00D93F77">
      <w:pPr>
        <w:spacing w:after="0"/>
        <w:rPr>
          <w:noProof/>
          <w:sz w:val="20"/>
          <w:lang w:eastAsia="en-GB"/>
        </w:rPr>
      </w:pPr>
      <w:r w:rsidRPr="00CA39C5">
        <w:rPr>
          <w:rFonts w:ascii="Comic Sans MS" w:eastAsiaTheme="minorEastAsia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5EBDB" wp14:editId="22362932">
                <wp:simplePos x="0" y="0"/>
                <wp:positionH relativeFrom="column">
                  <wp:posOffset>2524125</wp:posOffset>
                </wp:positionH>
                <wp:positionV relativeFrom="paragraph">
                  <wp:posOffset>249555</wp:posOffset>
                </wp:positionV>
                <wp:extent cx="20288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77" w:rsidRDefault="00D93F77" w:rsidP="00D93F77">
                            <w:r>
                              <w:t>Please also see the handwriting and spelling activity 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95555" id="_x0000_s1027" type="#_x0000_t202" style="position:absolute;margin-left:198.75pt;margin-top:19.65pt;width:15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">
                <v:textbox style="mso-fit-shape-to-text:t">
                  <w:txbxContent>
                    <w:p w:rsidR="00D93F77" w:rsidRDefault="00D93F77" w:rsidP="00D93F77">
                      <w:r>
                        <w:t>Please also see the handwriting and spelling activity sheets.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9C5">
        <w:rPr>
          <w:noProof/>
          <w:sz w:val="20"/>
          <w:lang w:eastAsia="en-GB"/>
        </w:rPr>
        <w:t xml:space="preserve"> </w:t>
      </w:r>
      <w:r w:rsidR="00052A9C" w:rsidRPr="00CA39C5">
        <w:rPr>
          <w:noProof/>
          <w:sz w:val="20"/>
          <w:lang w:eastAsia="en-GB"/>
        </w:rPr>
        <w:drawing>
          <wp:inline distT="0" distB="0" distL="0" distR="0" wp14:anchorId="12D727BA" wp14:editId="631BC5C3">
            <wp:extent cx="1647825" cy="1796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5892" cy="180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DC5" w:rsidRPr="00CA39C5">
        <w:rPr>
          <w:noProof/>
          <w:sz w:val="20"/>
          <w:lang w:eastAsia="en-GB"/>
        </w:rPr>
        <w:t xml:space="preserve"> </w:t>
      </w:r>
    </w:p>
    <w:p w:rsidR="00A704D1" w:rsidRPr="00CA39C5" w:rsidRDefault="00FE3287" w:rsidP="00CA39C5">
      <w:pPr>
        <w:rPr>
          <w:sz w:val="20"/>
        </w:rPr>
      </w:pPr>
      <w:r w:rsidRPr="00CA39C5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7EB6B6" wp14:editId="07343B0A">
                <wp:simplePos x="0" y="0"/>
                <wp:positionH relativeFrom="margin">
                  <wp:posOffset>5667375</wp:posOffset>
                </wp:positionH>
                <wp:positionV relativeFrom="paragraph">
                  <wp:posOffset>905510</wp:posOffset>
                </wp:positionV>
                <wp:extent cx="9525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7" w:rsidRPr="00AE729F" w:rsidRDefault="00FE3287" w:rsidP="00FE3287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AE729F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Please also practice spelling the common excepted words.  </w:t>
                            </w:r>
                          </w:p>
                          <w:p w:rsidR="00FE3287" w:rsidRDefault="00FE3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B6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25pt;margin-top:71.3pt;width:7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">
                <v:textbox>
                  <w:txbxContent>
                    <w:p w:rsidR="00FE3287" w:rsidRPr="00AE729F" w:rsidRDefault="00FE3287" w:rsidP="00FE3287">
                      <w:pPr>
                        <w:spacing w:after="0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AE729F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Please also practice spelling the common excepted words.  </w:t>
                      </w:r>
                    </w:p>
                    <w:p w:rsidR="00FE3287" w:rsidRDefault="00FE3287"/>
                  </w:txbxContent>
                </v:textbox>
                <w10:wrap type="square" anchorx="margin"/>
              </v:shape>
            </w:pict>
          </mc:Fallback>
        </mc:AlternateContent>
      </w:r>
      <w:r w:rsidR="00872FC6" w:rsidRPr="00CA39C5">
        <w:rPr>
          <w:rFonts w:ascii="Comic Sans MS" w:hAnsi="Comic Sans MS"/>
          <w:noProof/>
          <w:sz w:val="20"/>
          <w:lang w:eastAsia="en-GB"/>
        </w:rPr>
        <w:drawing>
          <wp:inline distT="0" distB="0" distL="0" distR="0" wp14:anchorId="79C996B7" wp14:editId="45A7F180">
            <wp:extent cx="5467350" cy="346032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4603" cy="35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9C5">
        <w:rPr>
          <w:sz w:val="20"/>
        </w:rPr>
        <w:t xml:space="preserve"> </w:t>
      </w:r>
    </w:p>
    <w:p w:rsidR="00D54D33" w:rsidRPr="00CA39C5" w:rsidRDefault="00D54D33" w:rsidP="00D54D33">
      <w:pPr>
        <w:spacing w:after="0"/>
        <w:rPr>
          <w:rFonts w:ascii="Comic Sans MS" w:eastAsiaTheme="minorEastAsia" w:hAnsi="Comic Sans MS"/>
          <w:b/>
          <w:sz w:val="20"/>
          <w:u w:val="single"/>
        </w:rPr>
      </w:pPr>
      <w:r w:rsidRPr="00CA39C5">
        <w:rPr>
          <w:rFonts w:ascii="Comic Sans MS" w:eastAsiaTheme="minorEastAsia" w:hAnsi="Comic Sans MS"/>
          <w:b/>
          <w:sz w:val="20"/>
          <w:u w:val="single"/>
        </w:rPr>
        <w:t>English</w:t>
      </w:r>
    </w:p>
    <w:p w:rsidR="00D54D33" w:rsidRPr="00CA39C5" w:rsidRDefault="00D54D33" w:rsidP="00D54D33">
      <w:pPr>
        <w:spacing w:after="0"/>
        <w:rPr>
          <w:rFonts w:ascii="Comic Sans MS" w:hAnsi="Comic Sans MS"/>
          <w:noProof/>
          <w:sz w:val="20"/>
          <w:lang w:eastAsia="en-GB"/>
        </w:rPr>
      </w:pPr>
      <w:r w:rsidRPr="00CA39C5">
        <w:rPr>
          <w:rFonts w:ascii="Comic Sans MS" w:hAnsi="Comic Sans MS"/>
          <w:noProof/>
          <w:sz w:val="20"/>
          <w:lang w:eastAsia="en-GB"/>
        </w:rPr>
        <w:t xml:space="preserve">Please go to the BBC bitesize lessons for </w:t>
      </w:r>
      <w:r w:rsidR="00E9087D" w:rsidRPr="00CA39C5">
        <w:rPr>
          <w:rFonts w:ascii="Comic Sans MS" w:hAnsi="Comic Sans MS"/>
          <w:noProof/>
          <w:sz w:val="20"/>
          <w:lang w:eastAsia="en-GB"/>
        </w:rPr>
        <w:t xml:space="preserve">extra </w:t>
      </w:r>
      <w:r w:rsidRPr="00CA39C5">
        <w:rPr>
          <w:rFonts w:ascii="Comic Sans MS" w:hAnsi="Comic Sans MS"/>
          <w:noProof/>
          <w:sz w:val="20"/>
          <w:lang w:eastAsia="en-GB"/>
        </w:rPr>
        <w:t>year 4</w:t>
      </w:r>
      <w:r w:rsidR="00E9087D" w:rsidRPr="00CA39C5">
        <w:rPr>
          <w:rFonts w:ascii="Comic Sans MS" w:hAnsi="Comic Sans MS"/>
          <w:noProof/>
          <w:sz w:val="20"/>
          <w:lang w:eastAsia="en-GB"/>
        </w:rPr>
        <w:t>learning</w:t>
      </w:r>
      <w:r w:rsidRPr="00CA39C5">
        <w:rPr>
          <w:rFonts w:ascii="Comic Sans MS" w:hAnsi="Comic Sans MS"/>
          <w:noProof/>
          <w:sz w:val="20"/>
          <w:lang w:eastAsia="en-GB"/>
        </w:rPr>
        <w:t>.</w:t>
      </w:r>
    </w:p>
    <w:p w:rsidR="00D54D33" w:rsidRPr="00CA39C5" w:rsidRDefault="00F60985" w:rsidP="00D54D33">
      <w:pPr>
        <w:spacing w:after="0"/>
        <w:rPr>
          <w:sz w:val="20"/>
        </w:rPr>
      </w:pPr>
      <w:hyperlink r:id="rId12" w:history="1">
        <w:r w:rsidR="00D54D33" w:rsidRPr="00CA39C5">
          <w:rPr>
            <w:rStyle w:val="Hyperlink"/>
            <w:sz w:val="20"/>
          </w:rPr>
          <w:t>https://www.bbc.co.uk/bitesize/tags/z63tt39/year-4-and-p5-lessons/1</w:t>
        </w:r>
      </w:hyperlink>
    </w:p>
    <w:p w:rsidR="00D54D33" w:rsidRPr="00CA39C5" w:rsidRDefault="00A704D1" w:rsidP="00D54D33">
      <w:pPr>
        <w:spacing w:after="0"/>
        <w:rPr>
          <w:rFonts w:ascii="Comic Sans MS" w:hAnsi="Comic Sans MS"/>
          <w:noProof/>
          <w:sz w:val="20"/>
          <w:lang w:eastAsia="en-GB"/>
        </w:rPr>
      </w:pPr>
      <w:r w:rsidRPr="00CA39C5">
        <w:rPr>
          <w:rFonts w:ascii="Comic Sans MS" w:hAnsi="Comic Sans MS"/>
          <w:noProof/>
          <w:sz w:val="20"/>
          <w:lang w:eastAsia="en-GB"/>
        </w:rPr>
        <w:t>4</w:t>
      </w:r>
      <w:r w:rsidRPr="00CA39C5">
        <w:rPr>
          <w:rFonts w:ascii="Comic Sans MS" w:hAnsi="Comic Sans MS"/>
          <w:noProof/>
          <w:sz w:val="20"/>
          <w:vertAlign w:val="superscript"/>
          <w:lang w:eastAsia="en-GB"/>
        </w:rPr>
        <w:t>th</w:t>
      </w:r>
      <w:r w:rsidRPr="00CA39C5">
        <w:rPr>
          <w:rFonts w:ascii="Comic Sans MS" w:hAnsi="Comic Sans MS"/>
          <w:noProof/>
          <w:sz w:val="20"/>
          <w:lang w:eastAsia="en-GB"/>
        </w:rPr>
        <w:t xml:space="preserve"> May</w:t>
      </w:r>
      <w:r w:rsidR="00D54D33" w:rsidRPr="00CA39C5">
        <w:rPr>
          <w:rFonts w:ascii="Comic Sans MS" w:hAnsi="Comic Sans MS"/>
          <w:noProof/>
          <w:sz w:val="20"/>
          <w:lang w:eastAsia="en-GB"/>
        </w:rPr>
        <w:t xml:space="preserve"> – </w:t>
      </w:r>
      <w:r w:rsidRPr="00CA39C5">
        <w:rPr>
          <w:rFonts w:ascii="Comic Sans MS" w:hAnsi="Comic Sans MS"/>
          <w:noProof/>
          <w:sz w:val="20"/>
          <w:lang w:eastAsia="en-GB"/>
        </w:rPr>
        <w:t>Using paragraphs correctly.</w:t>
      </w:r>
    </w:p>
    <w:p w:rsidR="00D54D33" w:rsidRPr="00CA39C5" w:rsidRDefault="00A704D1" w:rsidP="00D93F77">
      <w:pPr>
        <w:spacing w:after="0"/>
        <w:rPr>
          <w:rFonts w:ascii="Comic Sans MS" w:hAnsi="Comic Sans MS"/>
          <w:noProof/>
          <w:sz w:val="20"/>
          <w:lang w:eastAsia="en-GB"/>
        </w:rPr>
      </w:pPr>
      <w:r w:rsidRPr="00CA39C5">
        <w:rPr>
          <w:rFonts w:ascii="Comic Sans MS" w:hAnsi="Comic Sans MS"/>
          <w:noProof/>
          <w:sz w:val="20"/>
          <w:lang w:eastAsia="en-GB"/>
        </w:rPr>
        <w:t>5</w:t>
      </w:r>
      <w:r w:rsidRPr="00CA39C5">
        <w:rPr>
          <w:rFonts w:ascii="Comic Sans MS" w:hAnsi="Comic Sans MS"/>
          <w:noProof/>
          <w:sz w:val="20"/>
          <w:vertAlign w:val="superscript"/>
          <w:lang w:eastAsia="en-GB"/>
        </w:rPr>
        <w:t>th</w:t>
      </w:r>
      <w:r w:rsidRPr="00CA39C5">
        <w:rPr>
          <w:rFonts w:ascii="Comic Sans MS" w:hAnsi="Comic Sans MS"/>
          <w:noProof/>
          <w:sz w:val="20"/>
          <w:lang w:eastAsia="en-GB"/>
        </w:rPr>
        <w:t xml:space="preserve"> May – Exploring fronted adverbials.</w:t>
      </w:r>
    </w:p>
    <w:p w:rsidR="00A704D1" w:rsidRPr="00CA39C5" w:rsidRDefault="00A704D1" w:rsidP="00D93F77">
      <w:pPr>
        <w:spacing w:after="0"/>
        <w:rPr>
          <w:rFonts w:ascii="Comic Sans MS" w:hAnsi="Comic Sans MS"/>
          <w:noProof/>
          <w:sz w:val="20"/>
          <w:lang w:eastAsia="en-GB"/>
        </w:rPr>
      </w:pPr>
      <w:r w:rsidRPr="00CA39C5">
        <w:rPr>
          <w:rFonts w:ascii="Comic Sans MS" w:hAnsi="Comic Sans MS"/>
          <w:noProof/>
          <w:sz w:val="20"/>
          <w:lang w:eastAsia="en-GB"/>
        </w:rPr>
        <w:t>6</w:t>
      </w:r>
      <w:r w:rsidRPr="00CA39C5">
        <w:rPr>
          <w:rFonts w:ascii="Comic Sans MS" w:hAnsi="Comic Sans MS"/>
          <w:noProof/>
          <w:sz w:val="20"/>
          <w:vertAlign w:val="superscript"/>
          <w:lang w:eastAsia="en-GB"/>
        </w:rPr>
        <w:t>th</w:t>
      </w:r>
      <w:r w:rsidRPr="00CA39C5">
        <w:rPr>
          <w:rFonts w:ascii="Comic Sans MS" w:hAnsi="Comic Sans MS"/>
          <w:noProof/>
          <w:sz w:val="20"/>
          <w:lang w:eastAsia="en-GB"/>
        </w:rPr>
        <w:t xml:space="preserve"> May – Coordingating conjunctions.</w:t>
      </w:r>
    </w:p>
    <w:p w:rsidR="00A704D1" w:rsidRPr="00CA39C5" w:rsidRDefault="00A704D1" w:rsidP="00D93F77">
      <w:pPr>
        <w:spacing w:after="0"/>
        <w:rPr>
          <w:rFonts w:ascii="Comic Sans MS" w:hAnsi="Comic Sans MS"/>
          <w:noProof/>
          <w:sz w:val="20"/>
          <w:u w:val="single"/>
          <w:lang w:eastAsia="en-GB"/>
        </w:rPr>
      </w:pPr>
      <w:r w:rsidRPr="00CA39C5">
        <w:rPr>
          <w:rFonts w:ascii="Comic Sans MS" w:hAnsi="Comic Sans MS"/>
          <w:noProof/>
          <w:sz w:val="20"/>
          <w:lang w:eastAsia="en-GB"/>
        </w:rPr>
        <w:t>12</w:t>
      </w:r>
      <w:r w:rsidRPr="00CA39C5">
        <w:rPr>
          <w:rFonts w:ascii="Comic Sans MS" w:hAnsi="Comic Sans MS"/>
          <w:noProof/>
          <w:sz w:val="20"/>
          <w:vertAlign w:val="superscript"/>
          <w:lang w:eastAsia="en-GB"/>
        </w:rPr>
        <w:t>th</w:t>
      </w:r>
      <w:r w:rsidRPr="00CA39C5">
        <w:rPr>
          <w:rFonts w:ascii="Comic Sans MS" w:hAnsi="Comic Sans MS"/>
          <w:noProof/>
          <w:sz w:val="20"/>
          <w:lang w:eastAsia="en-GB"/>
        </w:rPr>
        <w:t xml:space="preserve"> May – Using similies and metaphores.</w:t>
      </w:r>
    </w:p>
    <w:p w:rsidR="00CA39C5" w:rsidRPr="00CA39C5" w:rsidRDefault="00CA39C5" w:rsidP="00E5602A">
      <w:pPr>
        <w:spacing w:after="0"/>
        <w:rPr>
          <w:rFonts w:ascii="Comic Sans MS" w:eastAsiaTheme="minorEastAsia" w:hAnsi="Comic Sans MS"/>
          <w:sz w:val="20"/>
        </w:rPr>
      </w:pPr>
    </w:p>
    <w:p w:rsidR="00CA39C5" w:rsidRPr="00CA39C5" w:rsidRDefault="00CA39C5" w:rsidP="00E5602A">
      <w:pPr>
        <w:spacing w:after="0"/>
        <w:rPr>
          <w:rFonts w:ascii="Comic Sans MS" w:eastAsiaTheme="minorEastAsia" w:hAnsi="Comic Sans MS"/>
          <w:sz w:val="20"/>
        </w:rPr>
      </w:pPr>
      <w:r w:rsidRPr="00CA39C5">
        <w:rPr>
          <w:rFonts w:ascii="Comic Sans MS" w:eastAsiaTheme="minorEastAsia" w:hAnsi="Comic Sans MS"/>
          <w:sz w:val="20"/>
        </w:rPr>
        <w:t>Work we have put on platforms that we would like the children to do:</w:t>
      </w:r>
    </w:p>
    <w:p w:rsidR="00CA39C5" w:rsidRPr="00CA39C5" w:rsidRDefault="00CA39C5" w:rsidP="00E5602A">
      <w:pPr>
        <w:spacing w:after="0"/>
        <w:rPr>
          <w:rFonts w:ascii="Comic Sans MS" w:eastAsiaTheme="minorEastAsia" w:hAnsi="Comic Sans MS"/>
          <w:sz w:val="20"/>
        </w:rPr>
      </w:pPr>
      <w:r w:rsidRPr="00CA39C5">
        <w:rPr>
          <w:rFonts w:ascii="Comic Sans MS" w:eastAsiaTheme="minorEastAsia" w:hAnsi="Comic Sans MS"/>
          <w:sz w:val="20"/>
        </w:rPr>
        <w:t xml:space="preserve">Purple Mash – spellings and phonics for selected children. </w:t>
      </w:r>
    </w:p>
    <w:p w:rsidR="00CA39C5" w:rsidRPr="00CA39C5" w:rsidRDefault="00CA39C5" w:rsidP="00E5602A">
      <w:pPr>
        <w:spacing w:after="0"/>
        <w:rPr>
          <w:rFonts w:ascii="Comic Sans MS" w:eastAsiaTheme="minorEastAsia" w:hAnsi="Comic Sans MS"/>
          <w:sz w:val="20"/>
        </w:rPr>
      </w:pPr>
      <w:r w:rsidRPr="00CA39C5">
        <w:rPr>
          <w:rFonts w:ascii="Comic Sans MS" w:eastAsiaTheme="minorEastAsia" w:hAnsi="Comic Sans MS"/>
          <w:sz w:val="20"/>
        </w:rPr>
        <w:t xml:space="preserve">My Maths – </w:t>
      </w:r>
      <w:r w:rsidR="00F60985">
        <w:rPr>
          <w:rFonts w:ascii="Comic Sans MS" w:eastAsiaTheme="minorEastAsia" w:hAnsi="Comic Sans MS"/>
          <w:sz w:val="20"/>
        </w:rPr>
        <w:t>activities related to the maths on Oak National Academy.</w:t>
      </w:r>
      <w:bookmarkStart w:id="0" w:name="_GoBack"/>
      <w:bookmarkEnd w:id="0"/>
    </w:p>
    <w:p w:rsidR="00CA39C5" w:rsidRPr="00CA39C5" w:rsidRDefault="00CA39C5" w:rsidP="00E5602A">
      <w:pPr>
        <w:spacing w:after="0"/>
        <w:rPr>
          <w:rFonts w:ascii="Comic Sans MS" w:eastAsiaTheme="minorEastAsia" w:hAnsi="Comic Sans MS"/>
          <w:sz w:val="20"/>
        </w:rPr>
      </w:pPr>
    </w:p>
    <w:p w:rsidR="00BB4D94" w:rsidRPr="00CA39C5" w:rsidRDefault="00BB4D94" w:rsidP="00BB4D94">
      <w:pPr>
        <w:spacing w:after="0"/>
        <w:rPr>
          <w:rFonts w:ascii="Comic Sans MS" w:hAnsi="Comic Sans MS" w:cs="Calibri"/>
          <w:color w:val="000000"/>
          <w:szCs w:val="28"/>
        </w:rPr>
      </w:pPr>
      <w:r w:rsidRPr="00CA39C5">
        <w:rPr>
          <w:rFonts w:ascii="Comic Sans MS" w:eastAsiaTheme="minorEastAsia" w:hAnsi="Comic Sans MS"/>
          <w:sz w:val="20"/>
        </w:rPr>
        <w:t xml:space="preserve">We have also been getting passwords to you for </w:t>
      </w:r>
      <w:proofErr w:type="spellStart"/>
      <w:r w:rsidRPr="00CA39C5">
        <w:rPr>
          <w:rFonts w:ascii="Comic Sans MS" w:eastAsiaTheme="minorEastAsia" w:hAnsi="Comic Sans MS"/>
          <w:sz w:val="20"/>
        </w:rPr>
        <w:t>MyMaths</w:t>
      </w:r>
      <w:proofErr w:type="spellEnd"/>
      <w:r w:rsidRPr="00CA39C5">
        <w:rPr>
          <w:rFonts w:ascii="Comic Sans MS" w:eastAsiaTheme="minorEastAsia" w:hAnsi="Comic Sans MS"/>
          <w:sz w:val="20"/>
        </w:rPr>
        <w:t xml:space="preserve"> accounts that we have just set up.  If you have not received yours yet we will get them to you as soon as possible.  There are a couple of parents who we have not had an email back from or spoken to on the phone.  Please get in touch so that we can get passwords to you. </w:t>
      </w:r>
      <w:r w:rsidRPr="00CA39C5">
        <w:rPr>
          <w:rFonts w:ascii="Comic Sans MS" w:hAnsi="Comic Sans MS" w:cs="Calibri"/>
          <w:color w:val="000000"/>
          <w:szCs w:val="28"/>
        </w:rPr>
        <w:t xml:space="preserve">Please contact school through </w:t>
      </w:r>
      <w:hyperlink r:id="rId13" w:history="1">
        <w:r w:rsidRPr="00CA39C5">
          <w:rPr>
            <w:rStyle w:val="Hyperlink"/>
            <w:rFonts w:ascii="Comic Sans MS" w:hAnsi="Comic Sans MS" w:cs="Calibri"/>
            <w:szCs w:val="28"/>
          </w:rPr>
          <w:t>schoolclosure@hstb.co.uk</w:t>
        </w:r>
      </w:hyperlink>
      <w:r w:rsidRPr="00CA39C5">
        <w:rPr>
          <w:rFonts w:ascii="Comic Sans MS" w:hAnsi="Comic Sans MS" w:cs="Calibri"/>
          <w:color w:val="0563C2"/>
          <w:szCs w:val="28"/>
        </w:rPr>
        <w:t xml:space="preserve"> </w:t>
      </w:r>
      <w:r w:rsidRPr="00CA39C5">
        <w:rPr>
          <w:rFonts w:ascii="Comic Sans MS" w:hAnsi="Comic Sans MS" w:cs="Calibri"/>
          <w:color w:val="000000"/>
          <w:szCs w:val="28"/>
        </w:rPr>
        <w:t>writing the class teachers name on the email.</w:t>
      </w:r>
    </w:p>
    <w:p w:rsidR="00BB4D94" w:rsidRPr="00CA39C5" w:rsidRDefault="00BB4D94" w:rsidP="00E5602A">
      <w:pPr>
        <w:spacing w:after="0"/>
        <w:rPr>
          <w:rFonts w:ascii="Comic Sans MS" w:eastAsiaTheme="minorEastAsia" w:hAnsi="Comic Sans MS"/>
          <w:sz w:val="20"/>
        </w:rPr>
      </w:pPr>
    </w:p>
    <w:p w:rsidR="00761F5F" w:rsidRPr="00CA39C5" w:rsidRDefault="00E9087D" w:rsidP="00683978">
      <w:pPr>
        <w:spacing w:after="0"/>
        <w:rPr>
          <w:rFonts w:ascii="Comic Sans MS" w:eastAsiaTheme="minorEastAsia" w:hAnsi="Comic Sans MS"/>
          <w:sz w:val="20"/>
        </w:rPr>
      </w:pPr>
      <w:r w:rsidRPr="00CA39C5">
        <w:rPr>
          <w:rFonts w:ascii="Comic Sans MS" w:eastAsiaTheme="minorEastAsia" w:hAnsi="Comic Sans MS"/>
          <w:sz w:val="20"/>
        </w:rPr>
        <w:t>Don’t forget to</w:t>
      </w:r>
      <w:r w:rsidR="000043C4" w:rsidRPr="00CA39C5">
        <w:rPr>
          <w:rFonts w:ascii="Comic Sans MS" w:eastAsiaTheme="minorEastAsia" w:hAnsi="Comic Sans MS"/>
          <w:sz w:val="20"/>
        </w:rPr>
        <w:t xml:space="preserve"> email </w:t>
      </w:r>
      <w:r w:rsidRPr="00CA39C5">
        <w:rPr>
          <w:rFonts w:ascii="Comic Sans MS" w:eastAsiaTheme="minorEastAsia" w:hAnsi="Comic Sans MS"/>
          <w:sz w:val="20"/>
        </w:rPr>
        <w:t xml:space="preserve">and let us know what you have been doing as well as photos of your work. </w:t>
      </w:r>
    </w:p>
    <w:p w:rsidR="00F90F43" w:rsidRPr="00CA39C5" w:rsidRDefault="00F90F43" w:rsidP="00683978">
      <w:pPr>
        <w:spacing w:after="0"/>
        <w:rPr>
          <w:rFonts w:ascii="Comic Sans MS" w:eastAsiaTheme="minorEastAsia" w:hAnsi="Comic Sans MS"/>
          <w:sz w:val="20"/>
        </w:rPr>
      </w:pPr>
    </w:p>
    <w:p w:rsidR="00683978" w:rsidRPr="00CA39C5" w:rsidRDefault="00683978" w:rsidP="00683978">
      <w:pPr>
        <w:spacing w:after="0"/>
        <w:rPr>
          <w:rFonts w:ascii="Comic Sans MS" w:hAnsi="Comic Sans MS" w:cs="Calibri"/>
          <w:szCs w:val="28"/>
        </w:rPr>
      </w:pPr>
      <w:r w:rsidRPr="00CA39C5">
        <w:rPr>
          <w:rFonts w:ascii="Comic Sans MS" w:hAnsi="Comic Sans MS" w:cs="Calibri"/>
          <w:szCs w:val="28"/>
        </w:rPr>
        <w:t>Best wishes and stay safe,</w:t>
      </w:r>
    </w:p>
    <w:p w:rsidR="006D2BCF" w:rsidRPr="00CA39C5" w:rsidRDefault="00683978" w:rsidP="00683978">
      <w:pPr>
        <w:spacing w:after="0"/>
        <w:rPr>
          <w:rFonts w:ascii="Comic Sans MS" w:hAnsi="Comic Sans MS" w:cs="Calibri"/>
          <w:szCs w:val="28"/>
        </w:rPr>
      </w:pPr>
      <w:r w:rsidRPr="00CA39C5">
        <w:rPr>
          <w:rFonts w:ascii="Comic Sans MS" w:hAnsi="Comic Sans MS" w:cs="Calibri"/>
          <w:szCs w:val="28"/>
        </w:rPr>
        <w:t>Mrs Day, Mrs Horsley and Mrs Mason.</w:t>
      </w:r>
    </w:p>
    <w:sectPr w:rsidR="006D2BCF" w:rsidRPr="00CA39C5" w:rsidSect="0055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1E4"/>
    <w:multiLevelType w:val="multilevel"/>
    <w:tmpl w:val="FD4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E3B49"/>
    <w:multiLevelType w:val="hybridMultilevel"/>
    <w:tmpl w:val="CCF8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C2"/>
    <w:multiLevelType w:val="hybridMultilevel"/>
    <w:tmpl w:val="319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08C0"/>
    <w:multiLevelType w:val="multilevel"/>
    <w:tmpl w:val="DAC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97CC7"/>
    <w:multiLevelType w:val="hybridMultilevel"/>
    <w:tmpl w:val="53AE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9"/>
    <w:rsid w:val="000022AC"/>
    <w:rsid w:val="000043C4"/>
    <w:rsid w:val="00004F9C"/>
    <w:rsid w:val="000273FA"/>
    <w:rsid w:val="00052A9C"/>
    <w:rsid w:val="00055D99"/>
    <w:rsid w:val="00056747"/>
    <w:rsid w:val="0006144A"/>
    <w:rsid w:val="00067098"/>
    <w:rsid w:val="000817AE"/>
    <w:rsid w:val="000928EA"/>
    <w:rsid w:val="00093BEF"/>
    <w:rsid w:val="000A0179"/>
    <w:rsid w:val="000E4303"/>
    <w:rsid w:val="00100A7D"/>
    <w:rsid w:val="001044D5"/>
    <w:rsid w:val="00113320"/>
    <w:rsid w:val="001561AD"/>
    <w:rsid w:val="001A7A96"/>
    <w:rsid w:val="001C035D"/>
    <w:rsid w:val="001D51F5"/>
    <w:rsid w:val="001F60B3"/>
    <w:rsid w:val="00203905"/>
    <w:rsid w:val="0020690A"/>
    <w:rsid w:val="00230CEC"/>
    <w:rsid w:val="00231C45"/>
    <w:rsid w:val="002426DB"/>
    <w:rsid w:val="00295369"/>
    <w:rsid w:val="0029584C"/>
    <w:rsid w:val="002A3416"/>
    <w:rsid w:val="002A39BE"/>
    <w:rsid w:val="0034398B"/>
    <w:rsid w:val="00353B8F"/>
    <w:rsid w:val="003612BC"/>
    <w:rsid w:val="00385081"/>
    <w:rsid w:val="00397555"/>
    <w:rsid w:val="003B3F96"/>
    <w:rsid w:val="003F05B4"/>
    <w:rsid w:val="003F312E"/>
    <w:rsid w:val="003F765B"/>
    <w:rsid w:val="004018D7"/>
    <w:rsid w:val="00410749"/>
    <w:rsid w:val="00423ABB"/>
    <w:rsid w:val="00480A7D"/>
    <w:rsid w:val="00482C8F"/>
    <w:rsid w:val="00487800"/>
    <w:rsid w:val="004B0D5A"/>
    <w:rsid w:val="004B293A"/>
    <w:rsid w:val="004C5C1B"/>
    <w:rsid w:val="004C5E02"/>
    <w:rsid w:val="004D58F5"/>
    <w:rsid w:val="004E3F54"/>
    <w:rsid w:val="00507FBE"/>
    <w:rsid w:val="00551F84"/>
    <w:rsid w:val="0055660E"/>
    <w:rsid w:val="00556708"/>
    <w:rsid w:val="0057377C"/>
    <w:rsid w:val="00587C5F"/>
    <w:rsid w:val="00591D29"/>
    <w:rsid w:val="005B4266"/>
    <w:rsid w:val="005E20B5"/>
    <w:rsid w:val="005E3C90"/>
    <w:rsid w:val="00600BB0"/>
    <w:rsid w:val="00604D53"/>
    <w:rsid w:val="00611280"/>
    <w:rsid w:val="0061198A"/>
    <w:rsid w:val="00612A48"/>
    <w:rsid w:val="00613680"/>
    <w:rsid w:val="00623CBB"/>
    <w:rsid w:val="00640800"/>
    <w:rsid w:val="00664B0B"/>
    <w:rsid w:val="00671BC9"/>
    <w:rsid w:val="00673D16"/>
    <w:rsid w:val="0068388F"/>
    <w:rsid w:val="00683978"/>
    <w:rsid w:val="006A7DD7"/>
    <w:rsid w:val="006B0F44"/>
    <w:rsid w:val="006C7391"/>
    <w:rsid w:val="006D2BCF"/>
    <w:rsid w:val="006E454F"/>
    <w:rsid w:val="006F5DDB"/>
    <w:rsid w:val="00714BD7"/>
    <w:rsid w:val="00726A1F"/>
    <w:rsid w:val="00730AB6"/>
    <w:rsid w:val="007611F8"/>
    <w:rsid w:val="00761F5F"/>
    <w:rsid w:val="00776D4A"/>
    <w:rsid w:val="00785C2B"/>
    <w:rsid w:val="0079014E"/>
    <w:rsid w:val="007B25FA"/>
    <w:rsid w:val="007C08A6"/>
    <w:rsid w:val="007F5A62"/>
    <w:rsid w:val="00821578"/>
    <w:rsid w:val="00835249"/>
    <w:rsid w:val="008361E8"/>
    <w:rsid w:val="008414E7"/>
    <w:rsid w:val="00872FC6"/>
    <w:rsid w:val="00890E27"/>
    <w:rsid w:val="008968C5"/>
    <w:rsid w:val="008B2016"/>
    <w:rsid w:val="008B2663"/>
    <w:rsid w:val="008B40E5"/>
    <w:rsid w:val="008C12E8"/>
    <w:rsid w:val="008D1B73"/>
    <w:rsid w:val="008F3E68"/>
    <w:rsid w:val="00934FE6"/>
    <w:rsid w:val="00952955"/>
    <w:rsid w:val="00955176"/>
    <w:rsid w:val="0096023C"/>
    <w:rsid w:val="00960E24"/>
    <w:rsid w:val="00982FCA"/>
    <w:rsid w:val="009902E2"/>
    <w:rsid w:val="009A2D80"/>
    <w:rsid w:val="009B18BF"/>
    <w:rsid w:val="00A04AEE"/>
    <w:rsid w:val="00A060DC"/>
    <w:rsid w:val="00A134C8"/>
    <w:rsid w:val="00A173E5"/>
    <w:rsid w:val="00A323D6"/>
    <w:rsid w:val="00A51377"/>
    <w:rsid w:val="00A65522"/>
    <w:rsid w:val="00A704D1"/>
    <w:rsid w:val="00A71647"/>
    <w:rsid w:val="00A93087"/>
    <w:rsid w:val="00AB2224"/>
    <w:rsid w:val="00AB2512"/>
    <w:rsid w:val="00AC27B1"/>
    <w:rsid w:val="00AC309F"/>
    <w:rsid w:val="00AC5479"/>
    <w:rsid w:val="00AE729F"/>
    <w:rsid w:val="00B06B14"/>
    <w:rsid w:val="00B12E0C"/>
    <w:rsid w:val="00B2438B"/>
    <w:rsid w:val="00B425B6"/>
    <w:rsid w:val="00B51AE2"/>
    <w:rsid w:val="00B75DBD"/>
    <w:rsid w:val="00B80C9C"/>
    <w:rsid w:val="00B848F9"/>
    <w:rsid w:val="00BA4D6A"/>
    <w:rsid w:val="00BB40CE"/>
    <w:rsid w:val="00BB4D94"/>
    <w:rsid w:val="00BC13FE"/>
    <w:rsid w:val="00BE4DD1"/>
    <w:rsid w:val="00C045BB"/>
    <w:rsid w:val="00C31E14"/>
    <w:rsid w:val="00C447B3"/>
    <w:rsid w:val="00C4508E"/>
    <w:rsid w:val="00C61BB7"/>
    <w:rsid w:val="00C628DF"/>
    <w:rsid w:val="00C929D7"/>
    <w:rsid w:val="00C92C35"/>
    <w:rsid w:val="00C97B35"/>
    <w:rsid w:val="00CA39C5"/>
    <w:rsid w:val="00CA6394"/>
    <w:rsid w:val="00CA7DE6"/>
    <w:rsid w:val="00CD4455"/>
    <w:rsid w:val="00D240FC"/>
    <w:rsid w:val="00D344ED"/>
    <w:rsid w:val="00D43AB0"/>
    <w:rsid w:val="00D54D33"/>
    <w:rsid w:val="00D6057E"/>
    <w:rsid w:val="00D62E9B"/>
    <w:rsid w:val="00D71931"/>
    <w:rsid w:val="00D8233E"/>
    <w:rsid w:val="00D93F77"/>
    <w:rsid w:val="00D97CED"/>
    <w:rsid w:val="00D97FCF"/>
    <w:rsid w:val="00DA02A9"/>
    <w:rsid w:val="00DC2782"/>
    <w:rsid w:val="00DC7032"/>
    <w:rsid w:val="00DD66CA"/>
    <w:rsid w:val="00DF3696"/>
    <w:rsid w:val="00E1345B"/>
    <w:rsid w:val="00E1541E"/>
    <w:rsid w:val="00E5039D"/>
    <w:rsid w:val="00E5602A"/>
    <w:rsid w:val="00E8035B"/>
    <w:rsid w:val="00E9087D"/>
    <w:rsid w:val="00E908B9"/>
    <w:rsid w:val="00E972A4"/>
    <w:rsid w:val="00EA17E3"/>
    <w:rsid w:val="00EA6E36"/>
    <w:rsid w:val="00ED08E5"/>
    <w:rsid w:val="00EF16F2"/>
    <w:rsid w:val="00F0228F"/>
    <w:rsid w:val="00F07C6A"/>
    <w:rsid w:val="00F20D25"/>
    <w:rsid w:val="00F30EA5"/>
    <w:rsid w:val="00F60985"/>
    <w:rsid w:val="00F64DC5"/>
    <w:rsid w:val="00F72FA9"/>
    <w:rsid w:val="00F853BC"/>
    <w:rsid w:val="00F87A6B"/>
    <w:rsid w:val="00F90F43"/>
    <w:rsid w:val="00F95427"/>
    <w:rsid w:val="00FA0CBE"/>
    <w:rsid w:val="00FD6BA6"/>
    <w:rsid w:val="00FE148B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D96D"/>
  <w15:chartTrackingRefBased/>
  <w15:docId w15:val="{A4878D4D-587F-48DF-A414-CABDB91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E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schoolclosure@hstb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bitesize/tags/z63tt39/year-4-and-p5-lesson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thenational.academy/online-classroom/year-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books/free-e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Joanne Day</cp:lastModifiedBy>
  <cp:revision>17</cp:revision>
  <dcterms:created xsi:type="dcterms:W3CDTF">2020-05-15T13:41:00Z</dcterms:created>
  <dcterms:modified xsi:type="dcterms:W3CDTF">2020-05-15T15:08:00Z</dcterms:modified>
</cp:coreProperties>
</file>